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406</w:t>
      </w:r>
      <w:r>
        <w:rPr>
          <w:rFonts w:ascii="Times New Roman" w:eastAsia="Times New Roman" w:hAnsi="Times New Roman" w:cs="Times New Roman"/>
          <w:sz w:val="22"/>
          <w:szCs w:val="22"/>
        </w:rPr>
        <w:t>-2806/2025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RS</w:t>
      </w:r>
      <w:r>
        <w:rPr>
          <w:rFonts w:ascii="Times New Roman" w:eastAsia="Times New Roman" w:hAnsi="Times New Roman" w:cs="Times New Roman"/>
          <w:sz w:val="22"/>
          <w:szCs w:val="22"/>
        </w:rPr>
        <w:t>0001-</w:t>
      </w:r>
      <w:r>
        <w:rPr>
          <w:rStyle w:val="cat-PhoneNumbergrp-56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57rplc-1"/>
          <w:rFonts w:ascii="Times New Roman" w:eastAsia="Times New Roman" w:hAnsi="Times New Roman" w:cs="Times New Roman"/>
          <w:sz w:val="22"/>
          <w:szCs w:val="22"/>
        </w:rPr>
        <w:t>телефон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47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67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Dategrp-14rplc-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лица, в отношении которого ведется производство по делу об административном правонарушении </w:t>
      </w:r>
      <w:r>
        <w:rPr>
          <w:rStyle w:val="cat-UserDefinedgrp-6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Счетной палаты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в отношении главы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Минулина </w:t>
      </w:r>
      <w:r>
        <w:rPr>
          <w:rStyle w:val="cat-UserDefinedgrp-6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6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52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и проживающего по адресу: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53rplc-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6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6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ч. 20 ст. 19.5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55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Style w:val="cat-FIOgrp-4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главой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исполняя свои обязанности по адресу: </w:t>
      </w:r>
      <w:r>
        <w:rPr>
          <w:rStyle w:val="cat-Addressgrp-7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несвоевременно исполнил подпункт 1.1 пункта 1 мер по устранению выявленных нарушений и недостатков предписания Счетной палаты Ханты-Мансийского автономного округа-Югры от </w:t>
      </w:r>
      <w:r>
        <w:rPr>
          <w:rStyle w:val="cat-Dategrp-16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12, а именно: требования о возврате средств субсидии администрацией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адрес главы КФХ </w:t>
      </w:r>
      <w:r>
        <w:rPr>
          <w:rStyle w:val="cat-FIOgrp-4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главы КФХ </w:t>
      </w:r>
      <w:r>
        <w:rPr>
          <w:rStyle w:val="cat-FIOgrp-4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направлены </w:t>
      </w:r>
      <w:r>
        <w:rPr>
          <w:rStyle w:val="cat-Dategrp-1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установленном сроке исполнения до </w:t>
      </w:r>
      <w:r>
        <w:rPr>
          <w:rStyle w:val="cat-Dategrp-18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41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присутствовал, о месте, дате и времени рассмотрения дела извещен надлежащим образом.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2 ст. 25.1 КоАП РФ, мировой судья определил рассмотреть дело в отсутствие </w:t>
      </w:r>
      <w:r>
        <w:rPr>
          <w:rStyle w:val="cat-FIOgrp-41rplc-3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защитник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1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росил прекратить производство по делу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в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неознакомлением </w:t>
      </w:r>
      <w:r>
        <w:rPr>
          <w:rStyle w:val="cat-FIOgrp-41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материалами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ненадлежащим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составления протокола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административного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Счетной палаты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 округа-Югры </w:t>
      </w:r>
      <w:r>
        <w:rPr>
          <w:rStyle w:val="cat-FIOgrp-3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9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поддержали протокол по делу об административном правонарушении. Полагали, что представлено достаточно доказательств для привлечения </w:t>
      </w:r>
      <w:r>
        <w:rPr>
          <w:rStyle w:val="cat-FIOgrp-41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ответственности.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Пояснили, что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с участием лица, привлекаемого к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 </w:t>
      </w:r>
      <w:r>
        <w:rPr>
          <w:rFonts w:ascii="Times New Roman" w:eastAsia="Times New Roman" w:hAnsi="Times New Roman" w:cs="Times New Roman"/>
          <w:sz w:val="28"/>
          <w:szCs w:val="28"/>
        </w:rPr>
        <w:t>его надлежащее извещение о времени и месте составления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Сослались на то,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об ознакомлении с материалами дела поступило в Счетную палату </w:t>
      </w:r>
      <w:r>
        <w:rPr>
          <w:rStyle w:val="cat-Dategrp-19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ознакомить </w:t>
      </w:r>
      <w:r>
        <w:rPr>
          <w:rStyle w:val="cat-FIOgrp-41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материалами дела об административном правонарушении не представилось 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9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районный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на дату и время подачи ходатайства об ознакомлении с материалами дела оно находилось у ответственного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доставку корреспонденции лица, которое само определяет маршрут доставки с учетом объема корреспонденции, в связи с чем отсутствовала возможность ознакомить </w:t>
      </w:r>
      <w:r>
        <w:rPr>
          <w:rStyle w:val="cat-FIOgrp-41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материалами дела.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лиц, участвующих в деле, огласив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письменные материалы дела, мировой судья приходит к выводу о наличии в бездействии главы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1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 20 ст. 19.5 КоАП РФ,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(представления) органа государственного (муниципального) финансового контроля.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3 ст. 266.1 Бюджетного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объекты контроля и их должностные лица обязаны своевременно и в полном объеме представлять в органы государственного (муниципального) финансового контроля по их запросам информацию, документы и материалы, необходимые для осуществления государственного (муниципального) финансового контроля, предоставлять должностным лицам органов государственного (муниципального) финансового контроля допуск указанных лиц в помещения и на территории объектов контроля, выполнять их законные требования.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или несвоевременное представление объектами контроля в органы государственного (муниципального) финансового контроля информации, документов и материалов, указанных в </w:t>
      </w:r>
      <w:hyperlink w:anchor="Par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абзаце первом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должностных лиц органов государственного (муниципального) финансового контроля влечет за собой ответственность, установленную законодательством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1 статьи 16 Федерального закона РФ от </w:t>
      </w:r>
      <w:r>
        <w:rPr>
          <w:rStyle w:val="cat-Dategrp-20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и пункта 1 статьи 19 Закона Ханты-Мансийского автономного округа-Югры от </w:t>
      </w:r>
      <w:r>
        <w:rPr>
          <w:rStyle w:val="cat-Dategrp-21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51-оз «О Счетной палате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», Счетная палата по результатам проведения контрольных мероприятий вправе вносить в органы государственной власти и государственные органы автономного округа, органы местного самоуправления и муниципальные органы муниципальных образований автономного округа, проверяемые органы и организации и их должностным лицам представления для принятия мер по устранению выявленных нарушений и недостатков, предотвращению нанесения материального ущерба автономному округу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части 3 статьи 16 Федерального закона РФ № 6-Ф3, пункта 3 статьи 19 Закона № 51-оз органы государственной власти и государственные органы автономного округа, органы местного самоуправления и муниципальные органы муниципальных образований автономного округа, а также проверяемые органы и организации и их должностные лица в указанный в представлении срок или, если срок не указан, в течение 30 дней со дня его получения обязаны уведомить в письменной форме Счетную палату о принятых по результатам выполнения представления решениях и мерах.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решением Думы </w:t>
      </w:r>
      <w:r>
        <w:rPr>
          <w:rStyle w:val="cat-Addressgrp-4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15 «Об избрании главы </w:t>
      </w:r>
      <w:r>
        <w:rPr>
          <w:rStyle w:val="cat-Addressgrp-4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41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избран на должность главы </w:t>
      </w:r>
      <w:r>
        <w:rPr>
          <w:rStyle w:val="cat-Addressgrp-4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Глава </w:t>
      </w:r>
      <w:r>
        <w:rPr>
          <w:rStyle w:val="cat-Addressgrp-4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1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свои полномочия по адресу: </w:t>
      </w:r>
      <w:r>
        <w:rPr>
          <w:rStyle w:val="cat-PhoneNumbergrp-58rplc-5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Ханты-Мансийский автономный округ-Югра, </w:t>
      </w:r>
      <w:r>
        <w:rPr>
          <w:rStyle w:val="cat-Addressgrp-8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41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установлена и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Style w:val="cat-Dategrp-23rplc-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12/2024, составленным с участием лица, привлекаемого к административной ответственности </w:t>
      </w:r>
      <w:r>
        <w:rPr>
          <w:rStyle w:val="cat-FIOgrp-41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приказа Счетной палаты Ханты-мансийского автономного округа-Югры от </w:t>
      </w:r>
      <w:r>
        <w:rPr>
          <w:rStyle w:val="cat-Dategrp-24rplc-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83; копией 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 Счетной палаты Ханты-М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ансийского автономного округа-Югры от </w:t>
      </w:r>
      <w:r>
        <w:rPr>
          <w:rStyle w:val="cat-Dategrp-16rplc-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12; копией писем Департамента строительства, архитектуры и ЖКХ и первого заместителя главы </w:t>
      </w:r>
      <w:r>
        <w:rPr>
          <w:rStyle w:val="cat-Addressgrp-4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5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 </w:t>
      </w:r>
      <w:r>
        <w:rPr>
          <w:rStyle w:val="cat-Dategrp-26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письма Счетной палаты от </w:t>
      </w:r>
      <w:r>
        <w:rPr>
          <w:rStyle w:val="cat-Dategrp-27rplc-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письма Администрации </w:t>
      </w:r>
      <w:r>
        <w:rPr>
          <w:rStyle w:val="cat-Addressgrp-4rplc-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8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требованиями Администрации </w:t>
      </w:r>
      <w:r>
        <w:rPr>
          <w:rStyle w:val="cat-Addressgrp-4rplc-7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возврате субсидии, адресованными индивидуальным предпринимателям главам крестьянского (фермерского) хозяйства </w:t>
      </w:r>
      <w:r>
        <w:rPr>
          <w:rStyle w:val="cat-FIOgrp-43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42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из протокола заседания Счетной палаты Ханты-Мансийского автономного округа-Югры от </w:t>
      </w:r>
      <w:r>
        <w:rPr>
          <w:rStyle w:val="cat-Dategrp-29rplc-7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22.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1.3 раздела I Плана работы Счетной палаты на </w:t>
      </w:r>
      <w:r>
        <w:rPr>
          <w:rStyle w:val="cat-Dategrp-30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приказу Счетной палаты от </w:t>
      </w:r>
      <w:r>
        <w:rPr>
          <w:rStyle w:val="cat-Dategrp-24rplc-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83 «О проведении контрольного мероприятия» Счетной палатой проведено контрольное мероприятие «Проверка законности, результативности (эффективности) использования средств бюджета </w:t>
      </w:r>
      <w:r>
        <w:rPr>
          <w:rStyle w:val="cat-Addressgrp-1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исполнении бюджета муниципального образования </w:t>
      </w:r>
      <w:r>
        <w:rPr>
          <w:rStyle w:val="cat-Addressgrp-4rplc-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получателя межбюджетных трансфертов из бюджета </w:t>
      </w:r>
      <w:r>
        <w:rPr>
          <w:rStyle w:val="cat-Addressgrp-1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8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Контрольного мероприятия определен приказом Счетной палаты № 83 с </w:t>
      </w:r>
      <w:r>
        <w:rPr>
          <w:rStyle w:val="cat-Dategrp-31rplc-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Dategrp-32rplc-8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материалов усматривается, что Счетной палатой Ханты-Мансийского автономного округа-Югры </w:t>
      </w:r>
      <w:r>
        <w:rPr>
          <w:rStyle w:val="cat-Dategrp-16rplc-8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выдано представление № 12 на имя главы </w:t>
      </w:r>
      <w:r>
        <w:rPr>
          <w:rStyle w:val="cat-Addressgrp-4rplc-8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1rplc-8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контрольного мероприятия «Проверка законности, результативности (эффективности) использования средств бюджета Ханты-Мансийского автономного округа-Югры при исполнении бюджета муниципального образования </w:t>
      </w:r>
      <w:r>
        <w:rPr>
          <w:rStyle w:val="cat-Addressgrp-4rplc-8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получателя межбюджетных трансферов из бюджета Ханты-Мансийского автономного округа-Югры», которое получено Администрацией </w:t>
      </w:r>
      <w:r>
        <w:rPr>
          <w:rStyle w:val="cat-Addressgrp-4rplc-8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33rplc-9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подпункту 1.1 пункта 1 мер по устранению выявленных нарушений и недостатков представления Администрации </w:t>
      </w:r>
      <w:r>
        <w:rPr>
          <w:rStyle w:val="cat-Addressgrp-4rplc-9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предлагалось направить требование о возврате средств субсидии в бюджет </w:t>
      </w:r>
      <w:r>
        <w:rPr>
          <w:rStyle w:val="cat-Addressgrp-9rplc-9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>
        <w:rPr>
          <w:rStyle w:val="cat-Sumgrp-49rplc-9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47rplc-9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КФХ </w:t>
      </w:r>
      <w:r>
        <w:rPr>
          <w:rStyle w:val="cat-FIOgrp-42rplc-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>
        <w:rPr>
          <w:rStyle w:val="cat-Sumgrp-50rplc-9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47rplc-9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КФХ </w:t>
      </w:r>
      <w:r>
        <w:rPr>
          <w:rStyle w:val="cat-FIOgrp-43rplc-9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>
        <w:rPr>
          <w:rStyle w:val="cat-Sumgrp-48rplc-9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47rplc-10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выполнения определен до </w:t>
      </w:r>
      <w:r>
        <w:rPr>
          <w:rStyle w:val="cat-Dategrp-18rplc-10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Обращений о продлении срока исполнения по подпункту 1.1 пункта 1 представления от </w:t>
      </w:r>
      <w:r>
        <w:rPr>
          <w:rStyle w:val="cat-Dategrp-16rplc-10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 в адрес Счетной палаты не поступало.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подпункт 1.1 пункта 1 представления № 12 от </w:t>
      </w:r>
      <w:r>
        <w:rPr>
          <w:rStyle w:val="cat-Dategrp-16rplc-10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незаконным не признан.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5rplc-10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Dategrp-26rplc-10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адрес Счетной палаты Ханты-Мансийского автономного округа-Югры направлена информация по исполнению подпункта 1.2 пункта 1 и пунктов 2.1 и 2.2 предписания от </w:t>
      </w:r>
      <w:r>
        <w:rPr>
          <w:rStyle w:val="cat-Dategrp-16rplc-1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ответу Счетной палаты от </w:t>
      </w:r>
      <w:r>
        <w:rPr>
          <w:rStyle w:val="cat-Dategrp-27rplc-10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1191, информация по пункту 1.1 представления принята частично, поскольку отсутствует информация о направлении требования о возврате средств субсидии в бюджет </w:t>
      </w:r>
      <w:r>
        <w:rPr>
          <w:rStyle w:val="cat-Addressgrp-4rplc-10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КФХ </w:t>
      </w:r>
      <w:r>
        <w:rPr>
          <w:rStyle w:val="cat-FIOgrp-42rplc-10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>
        <w:rPr>
          <w:rStyle w:val="cat-Sumgrp-50rplc-11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47rplc-11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КФХ </w:t>
      </w:r>
      <w:r>
        <w:rPr>
          <w:rStyle w:val="cat-FIOgrp-43rplc-1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>
        <w:rPr>
          <w:rStyle w:val="cat-Sumgrp-48rplc-1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47rplc-114"/>
          <w:rFonts w:ascii="Times New Roman" w:eastAsia="Times New Roman" w:hAnsi="Times New Roman" w:cs="Times New Roman"/>
          <w:sz w:val="28"/>
          <w:szCs w:val="28"/>
        </w:rPr>
        <w:t>сумма прописью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принятых решениях и мерах по результатам выполнения подпункта 1.1 пункта 1 представления от </w:t>
      </w:r>
      <w:r>
        <w:rPr>
          <w:rStyle w:val="cat-Dategrp-16rplc-1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 в адрес Счетной палаты направлена </w:t>
      </w:r>
      <w:r>
        <w:rPr>
          <w:rStyle w:val="cat-Dategrp-28rplc-1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которой следует, что </w:t>
      </w:r>
      <w:r>
        <w:rPr>
          <w:rStyle w:val="cat-Dategrp-17rplc-1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r>
        <w:rPr>
          <w:rStyle w:val="cat-Addressgrp-4rplc-1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адрес индивидуальных предпринимателей глав крестьянских (фермерских) хозяйств </w:t>
      </w:r>
      <w:r>
        <w:rPr>
          <w:rStyle w:val="cat-FIOgrp-43rplc-1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45rplc-1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направлены требования о возврате субсидий.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выписки из протокола заседания Счетной палаты Ханты-Мансийского автономного округа-Югры № 22 от </w:t>
      </w:r>
      <w:r>
        <w:rPr>
          <w:rStyle w:val="cat-Dategrp-29rplc-1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представление Счетной палаты от </w:t>
      </w:r>
      <w:r>
        <w:rPr>
          <w:rStyle w:val="cat-Dategrp-16rplc-1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 снято с контроля, установлено при этом несвоевременное исполнение подпункта 1.1 пункта 1 мер по устранению выявленных нарушений и недостатков представления, в отношении крестьянского (фермерского) хозяйства </w:t>
      </w:r>
      <w:r>
        <w:rPr>
          <w:rStyle w:val="cat-FIOgrp-45rplc-1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крестьянского (фермерского) хозяйства </w:t>
      </w:r>
      <w:r>
        <w:rPr>
          <w:rStyle w:val="cat-FIOgrp-43rplc-1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представления административного органа предполагает указание на нарушенную норму закона, четкую формулировку относительно конкретных действий, которые необходимо совершить исполнителю, и которые должны быть направлены на прекращение и устранение выявленного нарушения и недостатков. Представление административного органа должно быть исполнимым.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рассмотрении дела установлено, что </w:t>
      </w:r>
      <w:r>
        <w:rPr>
          <w:rStyle w:val="cat-FIOgrp-41rplc-1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главой </w:t>
      </w:r>
      <w:r>
        <w:rPr>
          <w:rStyle w:val="cat-Addressgrp-4rplc-1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несвоевременно выполнил подпункт 1 пункта 1 представления от </w:t>
      </w:r>
      <w:r>
        <w:rPr>
          <w:rStyle w:val="cat-Dategrp-16rplc-1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 Счетной палаты Ханты-Мансийского автономного округа-Югры в части несвоевременного направления требований о возврате средств субсидий в адрес главы КФХ </w:t>
      </w:r>
      <w:r>
        <w:rPr>
          <w:rStyle w:val="cat-FIOgrp-42rplc-1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главы КФХ </w:t>
      </w:r>
      <w:r>
        <w:rPr>
          <w:rStyle w:val="cat-FIOgrp-43rplc-1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представление в данной части отвечает критерию исполнимости, при выдаче представления </w:t>
      </w:r>
      <w:r>
        <w:rPr>
          <w:rStyle w:val="cat-Dategrp-16rplc-1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 установлен срок его исполнения до </w:t>
      </w:r>
      <w:r>
        <w:rPr>
          <w:rStyle w:val="cat-Dategrp-18rplc-1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Какие-либо доказательства направления в административный орган ходатайств о продлении срока его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данной части предписания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, к материалам дела не приобщены.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определением Арбитражного суда Ханты-Мансийского автономного округа-Югры от </w:t>
      </w:r>
      <w:r>
        <w:rPr>
          <w:rStyle w:val="cat-Dategrp-34rplc-1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А75-11032/2024 принят отказ Администрации </w:t>
      </w:r>
      <w:r>
        <w:rPr>
          <w:rStyle w:val="cat-Addressgrp-4rplc-1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требований к Счетной палате Ханты-Мансийского автономного округа-Югры о признании незаконными пунктов 1.1, 1.2, 1.3 представления № 12 от </w:t>
      </w:r>
      <w:r>
        <w:rPr>
          <w:rStyle w:val="cat-Dategrp-16rplc-1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производство по делу прекращено.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rStyle w:val="cat-FIOgrp-41rplc-1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19.5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невыполнение в установленный сро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законного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органа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Доводы защитника о прекращении производства по делу об административном правонарушении в связи с неизвещением </w:t>
      </w:r>
      <w:r>
        <w:rPr>
          <w:rStyle w:val="cat-FIOgrp-41rplc-1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дате, времени и месте составления протокола об административном правонарушении и неознакомлении с материалами дела об административном правонарушении отклоняются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</w:t>
      </w:r>
      <w:r>
        <w:rPr>
          <w:rStyle w:val="cat-FIOgrp-41rplc-1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извещен по месту исполнения своих должностных обязанностей на составление протокола, что не противоречит требованиям, установленным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правонарушениях. Кроме того, протокол по делу об административном правонарушении составлен в присутствии лица, привлекаемого к административной ответственности.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согласно информации от </w:t>
      </w:r>
      <w:r>
        <w:rPr>
          <w:rStyle w:val="cat-Dategrp-35rplc-1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старшего инспектора аппарата Счетной палаты </w:t>
      </w:r>
      <w:r>
        <w:rPr>
          <w:rStyle w:val="cat-FIOgrp-39rplc-1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41rplc-1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отказано в ознакомлении с материалами дела об административном правонарушении, поскольку протокол по делу об административном правонарушении и иные материалы дела направлены в Ханты-Мансийский районный суд в целях исполнения ч. 1 ст. 28.8 КоАП РФ.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доводам защитника мировой судья относится критически и расценивает, как способ уйти от ответственности </w:t>
      </w:r>
      <w:r>
        <w:rPr>
          <w:rStyle w:val="cat-FIOgrp-41rplc-1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содеянное.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обстоятельств,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личности </w:t>
      </w:r>
      <w:r>
        <w:rPr>
          <w:rStyle w:val="cat-FIOgrp-41rplc-1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имущественного положения, состояния здоровья, а также с учетом характера, совершенного им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смягчающих и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назначить наказание в виде штрафа в минимальном размере, предусмотренном санкцией ч.20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29.9 – 29.11 Кодекса Российской Федерации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Минулина </w:t>
      </w:r>
      <w:r>
        <w:rPr>
          <w:rStyle w:val="cat-UserDefinedgrp-65rplc-1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предусмотренного частью 20 статьи 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51rplc-14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Счетная палата </w:t>
      </w:r>
      <w:r>
        <w:rPr>
          <w:rStyle w:val="cat-Addressgrp-1rplc-1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1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ИНН/КПП 8601044416/860101001 БИК </w:t>
      </w:r>
      <w:r>
        <w:rPr>
          <w:rStyle w:val="cat-PhoneNumbergrp-59rplc-1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единый казначейский счет (кор/счет) 40102810245370000007 казначейский счет (р/счет) 03100643000000018700 КБК 30011601196010000, </w:t>
      </w:r>
      <w:r>
        <w:rPr>
          <w:rStyle w:val="cat-OrganizationNamegrp-54rplc-14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</w:t>
      </w:r>
      <w:r>
        <w:rPr>
          <w:rStyle w:val="cat-Addressgrp-10rplc-1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11rplc-1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60rplc-1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УИН 0412365400805004062519103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части 5 статьи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на оплату штрафа судья, вынесший постановление, направляет копию постановления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ст.32.2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 6 Ханты-Мансийского судебного района </w:t>
      </w:r>
      <w:r>
        <w:rPr>
          <w:rStyle w:val="cat-Addressgrp-12rplc-1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3rplc-1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115.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1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1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46rplc-15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46rplc-15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160" w:line="259" w:lineRule="auto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45035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56rplc-0">
    <w:name w:val="cat-PhoneNumber grp-56 rplc-0"/>
    <w:basedOn w:val="DefaultParagraphFont"/>
  </w:style>
  <w:style w:type="character" w:customStyle="1" w:styleId="cat-PhoneNumbergrp-57rplc-1">
    <w:name w:val="cat-PhoneNumber grp-57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Dategrp-14rplc-3">
    <w:name w:val="cat-Date grp-14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36rplc-6">
    <w:name w:val="cat-FIO grp-3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64rplc-9">
    <w:name w:val="cat-UserDefined grp-64 rplc-9"/>
    <w:basedOn w:val="DefaultParagraphFont"/>
  </w:style>
  <w:style w:type="character" w:customStyle="1" w:styleId="cat-FIOgrp-38rplc-10">
    <w:name w:val="cat-FIO grp-38 rplc-10"/>
    <w:basedOn w:val="DefaultParagraphFont"/>
  </w:style>
  <w:style w:type="character" w:customStyle="1" w:styleId="cat-FIOgrp-39rplc-11">
    <w:name w:val="cat-FIO grp-39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UserDefinedgrp-65rplc-14">
    <w:name w:val="cat-UserDefined grp-65 rplc-14"/>
    <w:basedOn w:val="DefaultParagraphFont"/>
  </w:style>
  <w:style w:type="character" w:customStyle="1" w:styleId="cat-ExternalSystemDefinedgrp-63rplc-15">
    <w:name w:val="cat-ExternalSystemDefined grp-63 rplc-15"/>
    <w:basedOn w:val="DefaultParagraphFont"/>
  </w:style>
  <w:style w:type="character" w:customStyle="1" w:styleId="cat-PassportDatagrp-52rplc-16">
    <w:name w:val="cat-PassportData grp-52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PassportDatagrp-53rplc-19">
    <w:name w:val="cat-PassportData grp-53 rplc-19"/>
    <w:basedOn w:val="DefaultParagraphFont"/>
  </w:style>
  <w:style w:type="character" w:customStyle="1" w:styleId="cat-ExternalSystemDefinedgrp-61rplc-20">
    <w:name w:val="cat-ExternalSystemDefined grp-61 rplc-20"/>
    <w:basedOn w:val="DefaultParagraphFont"/>
  </w:style>
  <w:style w:type="character" w:customStyle="1" w:styleId="cat-ExternalSystemDefinedgrp-62rplc-21">
    <w:name w:val="cat-ExternalSystemDefined grp-62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Timegrp-55rplc-23">
    <w:name w:val="cat-Time grp-55 rplc-23"/>
    <w:basedOn w:val="DefaultParagraphFont"/>
  </w:style>
  <w:style w:type="character" w:customStyle="1" w:styleId="cat-FIOgrp-41rplc-24">
    <w:name w:val="cat-FIO grp-41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7rplc-26">
    <w:name w:val="cat-Address grp-7 rplc-26"/>
    <w:basedOn w:val="DefaultParagraphFont"/>
  </w:style>
  <w:style w:type="character" w:customStyle="1" w:styleId="cat-Dategrp-16rplc-27">
    <w:name w:val="cat-Date grp-16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FIOgrp-42rplc-29">
    <w:name w:val="cat-FIO grp-42 rplc-29"/>
    <w:basedOn w:val="DefaultParagraphFont"/>
  </w:style>
  <w:style w:type="character" w:customStyle="1" w:styleId="cat-FIOgrp-43rplc-30">
    <w:name w:val="cat-FIO grp-43 rplc-30"/>
    <w:basedOn w:val="DefaultParagraphFont"/>
  </w:style>
  <w:style w:type="character" w:customStyle="1" w:styleId="cat-Dategrp-17rplc-31">
    <w:name w:val="cat-Date grp-17 rplc-31"/>
    <w:basedOn w:val="DefaultParagraphFont"/>
  </w:style>
  <w:style w:type="character" w:customStyle="1" w:styleId="cat-Dategrp-18rplc-32">
    <w:name w:val="cat-Date grp-18 rplc-32"/>
    <w:basedOn w:val="DefaultParagraphFont"/>
  </w:style>
  <w:style w:type="character" w:customStyle="1" w:styleId="cat-FIOgrp-41rplc-33">
    <w:name w:val="cat-FIO grp-41 rplc-33"/>
    <w:basedOn w:val="DefaultParagraphFont"/>
  </w:style>
  <w:style w:type="character" w:customStyle="1" w:styleId="cat-FIOgrp-41rplc-34">
    <w:name w:val="cat-FIO grp-41 rplc-34"/>
    <w:basedOn w:val="DefaultParagraphFont"/>
  </w:style>
  <w:style w:type="character" w:customStyle="1" w:styleId="cat-FIOgrp-41rplc-35">
    <w:name w:val="cat-FIO grp-41 rplc-35"/>
    <w:basedOn w:val="DefaultParagraphFont"/>
  </w:style>
  <w:style w:type="character" w:customStyle="1" w:styleId="cat-FIOgrp-44rplc-36">
    <w:name w:val="cat-FIO grp-44 rplc-36"/>
    <w:basedOn w:val="DefaultParagraphFont"/>
  </w:style>
  <w:style w:type="character" w:customStyle="1" w:styleId="cat-FIOgrp-41rplc-37">
    <w:name w:val="cat-FIO grp-41 rplc-37"/>
    <w:basedOn w:val="DefaultParagraphFont"/>
  </w:style>
  <w:style w:type="character" w:customStyle="1" w:styleId="cat-FIOgrp-38rplc-38">
    <w:name w:val="cat-FIO grp-38 rplc-38"/>
    <w:basedOn w:val="DefaultParagraphFont"/>
  </w:style>
  <w:style w:type="character" w:customStyle="1" w:styleId="cat-FIOgrp-39rplc-39">
    <w:name w:val="cat-FIO grp-39 rplc-39"/>
    <w:basedOn w:val="DefaultParagraphFont"/>
  </w:style>
  <w:style w:type="character" w:customStyle="1" w:styleId="cat-FIOgrp-41rplc-40">
    <w:name w:val="cat-FIO grp-41 rplc-40"/>
    <w:basedOn w:val="DefaultParagraphFont"/>
  </w:style>
  <w:style w:type="character" w:customStyle="1" w:styleId="cat-Dategrp-19rplc-41">
    <w:name w:val="cat-Date grp-19 rplc-41"/>
    <w:basedOn w:val="DefaultParagraphFont"/>
  </w:style>
  <w:style w:type="character" w:customStyle="1" w:styleId="cat-FIOgrp-41rplc-42">
    <w:name w:val="cat-FIO grp-41 rplc-42"/>
    <w:basedOn w:val="DefaultParagraphFont"/>
  </w:style>
  <w:style w:type="character" w:customStyle="1" w:styleId="cat-Dategrp-19rplc-43">
    <w:name w:val="cat-Date grp-19 rplc-43"/>
    <w:basedOn w:val="DefaultParagraphFont"/>
  </w:style>
  <w:style w:type="character" w:customStyle="1" w:styleId="cat-FIOgrp-41rplc-44">
    <w:name w:val="cat-FIO grp-41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FIOgrp-41rplc-46">
    <w:name w:val="cat-FIO grp-41 rplc-46"/>
    <w:basedOn w:val="DefaultParagraphFont"/>
  </w:style>
  <w:style w:type="character" w:customStyle="1" w:styleId="cat-Dategrp-20rplc-47">
    <w:name w:val="cat-Date grp-20 rplc-47"/>
    <w:basedOn w:val="DefaultParagraphFont"/>
  </w:style>
  <w:style w:type="character" w:customStyle="1" w:styleId="cat-Dategrp-21rplc-48">
    <w:name w:val="cat-Date grp-2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3rplc-50">
    <w:name w:val="cat-Address grp-3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Dategrp-22rplc-52">
    <w:name w:val="cat-Date grp-22 rplc-52"/>
    <w:basedOn w:val="DefaultParagraphFont"/>
  </w:style>
  <w:style w:type="character" w:customStyle="1" w:styleId="cat-Addressgrp-4rplc-53">
    <w:name w:val="cat-Address grp-4 rplc-53"/>
    <w:basedOn w:val="DefaultParagraphFont"/>
  </w:style>
  <w:style w:type="character" w:customStyle="1" w:styleId="cat-FIOgrp-41rplc-54">
    <w:name w:val="cat-FIO grp-41 rplc-54"/>
    <w:basedOn w:val="DefaultParagraphFont"/>
  </w:style>
  <w:style w:type="character" w:customStyle="1" w:styleId="cat-Addressgrp-4rplc-55">
    <w:name w:val="cat-Address grp-4 rplc-55"/>
    <w:basedOn w:val="DefaultParagraphFont"/>
  </w:style>
  <w:style w:type="character" w:customStyle="1" w:styleId="cat-Addressgrp-4rplc-56">
    <w:name w:val="cat-Address grp-4 rplc-56"/>
    <w:basedOn w:val="DefaultParagraphFont"/>
  </w:style>
  <w:style w:type="character" w:customStyle="1" w:styleId="cat-FIOgrp-41rplc-57">
    <w:name w:val="cat-FIO grp-41 rplc-57"/>
    <w:basedOn w:val="DefaultParagraphFont"/>
  </w:style>
  <w:style w:type="character" w:customStyle="1" w:styleId="cat-PhoneNumbergrp-58rplc-58">
    <w:name w:val="cat-PhoneNumber grp-58 rplc-58"/>
    <w:basedOn w:val="DefaultParagraphFont"/>
  </w:style>
  <w:style w:type="character" w:customStyle="1" w:styleId="cat-Addressgrp-8rplc-59">
    <w:name w:val="cat-Address grp-8 rplc-59"/>
    <w:basedOn w:val="DefaultParagraphFont"/>
  </w:style>
  <w:style w:type="character" w:customStyle="1" w:styleId="cat-FIOgrp-41rplc-60">
    <w:name w:val="cat-FIO grp-41 rplc-60"/>
    <w:basedOn w:val="DefaultParagraphFont"/>
  </w:style>
  <w:style w:type="character" w:customStyle="1" w:styleId="cat-Dategrp-23rplc-61">
    <w:name w:val="cat-Date grp-23 rplc-61"/>
    <w:basedOn w:val="DefaultParagraphFont"/>
  </w:style>
  <w:style w:type="character" w:customStyle="1" w:styleId="cat-FIOgrp-41rplc-62">
    <w:name w:val="cat-FIO grp-41 rplc-62"/>
    <w:basedOn w:val="DefaultParagraphFont"/>
  </w:style>
  <w:style w:type="character" w:customStyle="1" w:styleId="cat-Dategrp-24rplc-63">
    <w:name w:val="cat-Date grp-24 rplc-63"/>
    <w:basedOn w:val="DefaultParagraphFont"/>
  </w:style>
  <w:style w:type="character" w:customStyle="1" w:styleId="cat-Dategrp-16rplc-64">
    <w:name w:val="cat-Date grp-16 rplc-64"/>
    <w:basedOn w:val="DefaultParagraphFont"/>
  </w:style>
  <w:style w:type="character" w:customStyle="1" w:styleId="cat-Addressgrp-4rplc-65">
    <w:name w:val="cat-Address grp-4 rplc-65"/>
    <w:basedOn w:val="DefaultParagraphFont"/>
  </w:style>
  <w:style w:type="character" w:customStyle="1" w:styleId="cat-Dategrp-25rplc-66">
    <w:name w:val="cat-Date grp-25 rplc-66"/>
    <w:basedOn w:val="DefaultParagraphFont"/>
  </w:style>
  <w:style w:type="character" w:customStyle="1" w:styleId="cat-Dategrp-26rplc-67">
    <w:name w:val="cat-Date grp-26 rplc-67"/>
    <w:basedOn w:val="DefaultParagraphFont"/>
  </w:style>
  <w:style w:type="character" w:customStyle="1" w:styleId="cat-Dategrp-27rplc-68">
    <w:name w:val="cat-Date grp-27 rplc-68"/>
    <w:basedOn w:val="DefaultParagraphFont"/>
  </w:style>
  <w:style w:type="character" w:customStyle="1" w:styleId="cat-Addressgrp-4rplc-69">
    <w:name w:val="cat-Address grp-4 rplc-69"/>
    <w:basedOn w:val="DefaultParagraphFont"/>
  </w:style>
  <w:style w:type="character" w:customStyle="1" w:styleId="cat-Dategrp-28rplc-70">
    <w:name w:val="cat-Date grp-28 rplc-70"/>
    <w:basedOn w:val="DefaultParagraphFont"/>
  </w:style>
  <w:style w:type="character" w:customStyle="1" w:styleId="cat-Addressgrp-4rplc-71">
    <w:name w:val="cat-Address grp-4 rplc-71"/>
    <w:basedOn w:val="DefaultParagraphFont"/>
  </w:style>
  <w:style w:type="character" w:customStyle="1" w:styleId="cat-FIOgrp-43rplc-72">
    <w:name w:val="cat-FIO grp-43 rplc-72"/>
    <w:basedOn w:val="DefaultParagraphFont"/>
  </w:style>
  <w:style w:type="character" w:customStyle="1" w:styleId="cat-FIOgrp-42rplc-73">
    <w:name w:val="cat-FIO grp-42 rplc-73"/>
    <w:basedOn w:val="DefaultParagraphFont"/>
  </w:style>
  <w:style w:type="character" w:customStyle="1" w:styleId="cat-Dategrp-17rplc-74">
    <w:name w:val="cat-Date grp-17 rplc-74"/>
    <w:basedOn w:val="DefaultParagraphFont"/>
  </w:style>
  <w:style w:type="character" w:customStyle="1" w:styleId="cat-Dategrp-29rplc-75">
    <w:name w:val="cat-Date grp-29 rplc-75"/>
    <w:basedOn w:val="DefaultParagraphFont"/>
  </w:style>
  <w:style w:type="character" w:customStyle="1" w:styleId="cat-Dategrp-30rplc-76">
    <w:name w:val="cat-Date grp-30 rplc-76"/>
    <w:basedOn w:val="DefaultParagraphFont"/>
  </w:style>
  <w:style w:type="character" w:customStyle="1" w:styleId="cat-Dategrp-24rplc-77">
    <w:name w:val="cat-Date grp-24 rplc-77"/>
    <w:basedOn w:val="DefaultParagraphFont"/>
  </w:style>
  <w:style w:type="character" w:customStyle="1" w:styleId="cat-Addressgrp-1rplc-78">
    <w:name w:val="cat-Address grp-1 rplc-78"/>
    <w:basedOn w:val="DefaultParagraphFont"/>
  </w:style>
  <w:style w:type="character" w:customStyle="1" w:styleId="cat-Addressgrp-3rplc-79">
    <w:name w:val="cat-Address grp-3 rplc-79"/>
    <w:basedOn w:val="DefaultParagraphFont"/>
  </w:style>
  <w:style w:type="character" w:customStyle="1" w:styleId="cat-Addressgrp-4rplc-80">
    <w:name w:val="cat-Address grp-4 rplc-80"/>
    <w:basedOn w:val="DefaultParagraphFont"/>
  </w:style>
  <w:style w:type="character" w:customStyle="1" w:styleId="cat-Addressgrp-1rplc-81">
    <w:name w:val="cat-Address grp-1 rplc-81"/>
    <w:basedOn w:val="DefaultParagraphFont"/>
  </w:style>
  <w:style w:type="character" w:customStyle="1" w:styleId="cat-Addressgrp-3rplc-82">
    <w:name w:val="cat-Address grp-3 rplc-82"/>
    <w:basedOn w:val="DefaultParagraphFont"/>
  </w:style>
  <w:style w:type="character" w:customStyle="1" w:styleId="cat-Dategrp-31rplc-83">
    <w:name w:val="cat-Date grp-31 rplc-83"/>
    <w:basedOn w:val="DefaultParagraphFont"/>
  </w:style>
  <w:style w:type="character" w:customStyle="1" w:styleId="cat-Dategrp-32rplc-84">
    <w:name w:val="cat-Date grp-32 rplc-84"/>
    <w:basedOn w:val="DefaultParagraphFont"/>
  </w:style>
  <w:style w:type="character" w:customStyle="1" w:styleId="cat-Dategrp-16rplc-85">
    <w:name w:val="cat-Date grp-16 rplc-85"/>
    <w:basedOn w:val="DefaultParagraphFont"/>
  </w:style>
  <w:style w:type="character" w:customStyle="1" w:styleId="cat-Addressgrp-4rplc-86">
    <w:name w:val="cat-Address grp-4 rplc-86"/>
    <w:basedOn w:val="DefaultParagraphFont"/>
  </w:style>
  <w:style w:type="character" w:customStyle="1" w:styleId="cat-FIOgrp-41rplc-87">
    <w:name w:val="cat-FIO grp-41 rplc-87"/>
    <w:basedOn w:val="DefaultParagraphFont"/>
  </w:style>
  <w:style w:type="character" w:customStyle="1" w:styleId="cat-Addressgrp-4rplc-88">
    <w:name w:val="cat-Address grp-4 rplc-88"/>
    <w:basedOn w:val="DefaultParagraphFont"/>
  </w:style>
  <w:style w:type="character" w:customStyle="1" w:styleId="cat-Addressgrp-4rplc-89">
    <w:name w:val="cat-Address grp-4 rplc-89"/>
    <w:basedOn w:val="DefaultParagraphFont"/>
  </w:style>
  <w:style w:type="character" w:customStyle="1" w:styleId="cat-Dategrp-33rplc-90">
    <w:name w:val="cat-Date grp-33 rplc-90"/>
    <w:basedOn w:val="DefaultParagraphFont"/>
  </w:style>
  <w:style w:type="character" w:customStyle="1" w:styleId="cat-Addressgrp-4rplc-91">
    <w:name w:val="cat-Address grp-4 rplc-91"/>
    <w:basedOn w:val="DefaultParagraphFont"/>
  </w:style>
  <w:style w:type="character" w:customStyle="1" w:styleId="cat-Addressgrp-9rplc-92">
    <w:name w:val="cat-Address grp-9 rplc-92"/>
    <w:basedOn w:val="DefaultParagraphFont"/>
  </w:style>
  <w:style w:type="character" w:customStyle="1" w:styleId="cat-Sumgrp-49rplc-93">
    <w:name w:val="cat-Sum grp-49 rplc-93"/>
    <w:basedOn w:val="DefaultParagraphFont"/>
  </w:style>
  <w:style w:type="character" w:customStyle="1" w:styleId="cat-SumInWordsgrp-47rplc-94">
    <w:name w:val="cat-SumInWords grp-47 rplc-94"/>
    <w:basedOn w:val="DefaultParagraphFont"/>
  </w:style>
  <w:style w:type="character" w:customStyle="1" w:styleId="cat-FIOgrp-42rplc-95">
    <w:name w:val="cat-FIO grp-42 rplc-95"/>
    <w:basedOn w:val="DefaultParagraphFont"/>
  </w:style>
  <w:style w:type="character" w:customStyle="1" w:styleId="cat-Sumgrp-50rplc-96">
    <w:name w:val="cat-Sum grp-50 rplc-96"/>
    <w:basedOn w:val="DefaultParagraphFont"/>
  </w:style>
  <w:style w:type="character" w:customStyle="1" w:styleId="cat-SumInWordsgrp-47rplc-97">
    <w:name w:val="cat-SumInWords grp-47 rplc-97"/>
    <w:basedOn w:val="DefaultParagraphFont"/>
  </w:style>
  <w:style w:type="character" w:customStyle="1" w:styleId="cat-FIOgrp-43rplc-98">
    <w:name w:val="cat-FIO grp-43 rplc-98"/>
    <w:basedOn w:val="DefaultParagraphFont"/>
  </w:style>
  <w:style w:type="character" w:customStyle="1" w:styleId="cat-Sumgrp-48rplc-99">
    <w:name w:val="cat-Sum grp-48 rplc-99"/>
    <w:basedOn w:val="DefaultParagraphFont"/>
  </w:style>
  <w:style w:type="character" w:customStyle="1" w:styleId="cat-SumInWordsgrp-47rplc-100">
    <w:name w:val="cat-SumInWords grp-47 rplc-100"/>
    <w:basedOn w:val="DefaultParagraphFont"/>
  </w:style>
  <w:style w:type="character" w:customStyle="1" w:styleId="cat-Dategrp-18rplc-101">
    <w:name w:val="cat-Date grp-18 rplc-101"/>
    <w:basedOn w:val="DefaultParagraphFont"/>
  </w:style>
  <w:style w:type="character" w:customStyle="1" w:styleId="cat-Dategrp-16rplc-102">
    <w:name w:val="cat-Date grp-16 rplc-102"/>
    <w:basedOn w:val="DefaultParagraphFont"/>
  </w:style>
  <w:style w:type="character" w:customStyle="1" w:styleId="cat-Dategrp-16rplc-103">
    <w:name w:val="cat-Date grp-16 rplc-103"/>
    <w:basedOn w:val="DefaultParagraphFont"/>
  </w:style>
  <w:style w:type="character" w:customStyle="1" w:styleId="cat-Dategrp-25rplc-104">
    <w:name w:val="cat-Date grp-25 rplc-104"/>
    <w:basedOn w:val="DefaultParagraphFont"/>
  </w:style>
  <w:style w:type="character" w:customStyle="1" w:styleId="cat-Dategrp-26rplc-105">
    <w:name w:val="cat-Date grp-26 rplc-105"/>
    <w:basedOn w:val="DefaultParagraphFont"/>
  </w:style>
  <w:style w:type="character" w:customStyle="1" w:styleId="cat-Dategrp-16rplc-106">
    <w:name w:val="cat-Date grp-16 rplc-106"/>
    <w:basedOn w:val="DefaultParagraphFont"/>
  </w:style>
  <w:style w:type="character" w:customStyle="1" w:styleId="cat-Dategrp-27rplc-107">
    <w:name w:val="cat-Date grp-27 rplc-107"/>
    <w:basedOn w:val="DefaultParagraphFont"/>
  </w:style>
  <w:style w:type="character" w:customStyle="1" w:styleId="cat-Addressgrp-4rplc-108">
    <w:name w:val="cat-Address grp-4 rplc-108"/>
    <w:basedOn w:val="DefaultParagraphFont"/>
  </w:style>
  <w:style w:type="character" w:customStyle="1" w:styleId="cat-FIOgrp-42rplc-109">
    <w:name w:val="cat-FIO grp-42 rplc-109"/>
    <w:basedOn w:val="DefaultParagraphFont"/>
  </w:style>
  <w:style w:type="character" w:customStyle="1" w:styleId="cat-Sumgrp-50rplc-110">
    <w:name w:val="cat-Sum grp-50 rplc-110"/>
    <w:basedOn w:val="DefaultParagraphFont"/>
  </w:style>
  <w:style w:type="character" w:customStyle="1" w:styleId="cat-SumInWordsgrp-47rplc-111">
    <w:name w:val="cat-SumInWords grp-47 rplc-111"/>
    <w:basedOn w:val="DefaultParagraphFont"/>
  </w:style>
  <w:style w:type="character" w:customStyle="1" w:styleId="cat-FIOgrp-43rplc-112">
    <w:name w:val="cat-FIO grp-43 rplc-112"/>
    <w:basedOn w:val="DefaultParagraphFont"/>
  </w:style>
  <w:style w:type="character" w:customStyle="1" w:styleId="cat-Sumgrp-48rplc-113">
    <w:name w:val="cat-Sum grp-48 rplc-113"/>
    <w:basedOn w:val="DefaultParagraphFont"/>
  </w:style>
  <w:style w:type="character" w:customStyle="1" w:styleId="cat-SumInWordsgrp-47rplc-114">
    <w:name w:val="cat-SumInWords grp-47 rplc-114"/>
    <w:basedOn w:val="DefaultParagraphFont"/>
  </w:style>
  <w:style w:type="character" w:customStyle="1" w:styleId="cat-Dategrp-16rplc-115">
    <w:name w:val="cat-Date grp-16 rplc-115"/>
    <w:basedOn w:val="DefaultParagraphFont"/>
  </w:style>
  <w:style w:type="character" w:customStyle="1" w:styleId="cat-Dategrp-28rplc-116">
    <w:name w:val="cat-Date grp-28 rplc-116"/>
    <w:basedOn w:val="DefaultParagraphFont"/>
  </w:style>
  <w:style w:type="character" w:customStyle="1" w:styleId="cat-Dategrp-17rplc-117">
    <w:name w:val="cat-Date grp-17 rplc-117"/>
    <w:basedOn w:val="DefaultParagraphFont"/>
  </w:style>
  <w:style w:type="character" w:customStyle="1" w:styleId="cat-Addressgrp-4rplc-118">
    <w:name w:val="cat-Address grp-4 rplc-118"/>
    <w:basedOn w:val="DefaultParagraphFont"/>
  </w:style>
  <w:style w:type="character" w:customStyle="1" w:styleId="cat-FIOgrp-43rplc-119">
    <w:name w:val="cat-FIO grp-43 rplc-119"/>
    <w:basedOn w:val="DefaultParagraphFont"/>
  </w:style>
  <w:style w:type="character" w:customStyle="1" w:styleId="cat-FIOgrp-45rplc-120">
    <w:name w:val="cat-FIO grp-45 rplc-120"/>
    <w:basedOn w:val="DefaultParagraphFont"/>
  </w:style>
  <w:style w:type="character" w:customStyle="1" w:styleId="cat-Dategrp-29rplc-121">
    <w:name w:val="cat-Date grp-29 rplc-121"/>
    <w:basedOn w:val="DefaultParagraphFont"/>
  </w:style>
  <w:style w:type="character" w:customStyle="1" w:styleId="cat-Dategrp-16rplc-122">
    <w:name w:val="cat-Date grp-16 rplc-122"/>
    <w:basedOn w:val="DefaultParagraphFont"/>
  </w:style>
  <w:style w:type="character" w:customStyle="1" w:styleId="cat-FIOgrp-45rplc-123">
    <w:name w:val="cat-FIO grp-45 rplc-123"/>
    <w:basedOn w:val="DefaultParagraphFont"/>
  </w:style>
  <w:style w:type="character" w:customStyle="1" w:styleId="cat-FIOgrp-43rplc-124">
    <w:name w:val="cat-FIO grp-43 rplc-124"/>
    <w:basedOn w:val="DefaultParagraphFont"/>
  </w:style>
  <w:style w:type="character" w:customStyle="1" w:styleId="cat-FIOgrp-41rplc-125">
    <w:name w:val="cat-FIO grp-41 rplc-125"/>
    <w:basedOn w:val="DefaultParagraphFont"/>
  </w:style>
  <w:style w:type="character" w:customStyle="1" w:styleId="cat-Addressgrp-4rplc-126">
    <w:name w:val="cat-Address grp-4 rplc-126"/>
    <w:basedOn w:val="DefaultParagraphFont"/>
  </w:style>
  <w:style w:type="character" w:customStyle="1" w:styleId="cat-Dategrp-16rplc-127">
    <w:name w:val="cat-Date grp-16 rplc-127"/>
    <w:basedOn w:val="DefaultParagraphFont"/>
  </w:style>
  <w:style w:type="character" w:customStyle="1" w:styleId="cat-FIOgrp-42rplc-128">
    <w:name w:val="cat-FIO grp-42 rplc-128"/>
    <w:basedOn w:val="DefaultParagraphFont"/>
  </w:style>
  <w:style w:type="character" w:customStyle="1" w:styleId="cat-FIOgrp-43rplc-129">
    <w:name w:val="cat-FIO grp-43 rplc-129"/>
    <w:basedOn w:val="DefaultParagraphFont"/>
  </w:style>
  <w:style w:type="character" w:customStyle="1" w:styleId="cat-Dategrp-16rplc-130">
    <w:name w:val="cat-Date grp-16 rplc-130"/>
    <w:basedOn w:val="DefaultParagraphFont"/>
  </w:style>
  <w:style w:type="character" w:customStyle="1" w:styleId="cat-Dategrp-18rplc-131">
    <w:name w:val="cat-Date grp-18 rplc-131"/>
    <w:basedOn w:val="DefaultParagraphFont"/>
  </w:style>
  <w:style w:type="character" w:customStyle="1" w:styleId="cat-Dategrp-34rplc-132">
    <w:name w:val="cat-Date grp-34 rplc-132"/>
    <w:basedOn w:val="DefaultParagraphFont"/>
  </w:style>
  <w:style w:type="character" w:customStyle="1" w:styleId="cat-Addressgrp-4rplc-133">
    <w:name w:val="cat-Address grp-4 rplc-133"/>
    <w:basedOn w:val="DefaultParagraphFont"/>
  </w:style>
  <w:style w:type="character" w:customStyle="1" w:styleId="cat-Dategrp-16rplc-134">
    <w:name w:val="cat-Date grp-16 rplc-134"/>
    <w:basedOn w:val="DefaultParagraphFont"/>
  </w:style>
  <w:style w:type="character" w:customStyle="1" w:styleId="cat-FIOgrp-41rplc-135">
    <w:name w:val="cat-FIO grp-41 rplc-135"/>
    <w:basedOn w:val="DefaultParagraphFont"/>
  </w:style>
  <w:style w:type="character" w:customStyle="1" w:styleId="cat-FIOgrp-41rplc-136">
    <w:name w:val="cat-FIO grp-41 rplc-136"/>
    <w:basedOn w:val="DefaultParagraphFont"/>
  </w:style>
  <w:style w:type="character" w:customStyle="1" w:styleId="cat-FIOgrp-41rplc-137">
    <w:name w:val="cat-FIO grp-41 rplc-137"/>
    <w:basedOn w:val="DefaultParagraphFont"/>
  </w:style>
  <w:style w:type="character" w:customStyle="1" w:styleId="cat-Dategrp-35rplc-138">
    <w:name w:val="cat-Date grp-35 rplc-138"/>
    <w:basedOn w:val="DefaultParagraphFont"/>
  </w:style>
  <w:style w:type="character" w:customStyle="1" w:styleId="cat-FIOgrp-39rplc-139">
    <w:name w:val="cat-FIO grp-39 rplc-139"/>
    <w:basedOn w:val="DefaultParagraphFont"/>
  </w:style>
  <w:style w:type="character" w:customStyle="1" w:styleId="cat-FIOgrp-41rplc-140">
    <w:name w:val="cat-FIO grp-41 rplc-140"/>
    <w:basedOn w:val="DefaultParagraphFont"/>
  </w:style>
  <w:style w:type="character" w:customStyle="1" w:styleId="cat-FIOgrp-41rplc-141">
    <w:name w:val="cat-FIO grp-41 rplc-141"/>
    <w:basedOn w:val="DefaultParagraphFont"/>
  </w:style>
  <w:style w:type="character" w:customStyle="1" w:styleId="cat-FIOgrp-41rplc-142">
    <w:name w:val="cat-FIO grp-41 rplc-142"/>
    <w:basedOn w:val="DefaultParagraphFont"/>
  </w:style>
  <w:style w:type="character" w:customStyle="1" w:styleId="cat-UserDefinedgrp-65rplc-144">
    <w:name w:val="cat-UserDefined grp-65 rplc-144"/>
    <w:basedOn w:val="DefaultParagraphFont"/>
  </w:style>
  <w:style w:type="character" w:customStyle="1" w:styleId="cat-Sumgrp-51rplc-145">
    <w:name w:val="cat-Sum grp-51 rplc-145"/>
    <w:basedOn w:val="DefaultParagraphFont"/>
  </w:style>
  <w:style w:type="character" w:customStyle="1" w:styleId="cat-Addressgrp-1rplc-146">
    <w:name w:val="cat-Address grp-1 rplc-146"/>
    <w:basedOn w:val="DefaultParagraphFont"/>
  </w:style>
  <w:style w:type="character" w:customStyle="1" w:styleId="cat-Addressgrp-3rplc-147">
    <w:name w:val="cat-Address grp-3 rplc-147"/>
    <w:basedOn w:val="DefaultParagraphFont"/>
  </w:style>
  <w:style w:type="character" w:customStyle="1" w:styleId="cat-PhoneNumbergrp-59rplc-148">
    <w:name w:val="cat-PhoneNumber grp-59 rplc-148"/>
    <w:basedOn w:val="DefaultParagraphFont"/>
  </w:style>
  <w:style w:type="character" w:customStyle="1" w:styleId="cat-OrganizationNamegrp-54rplc-149">
    <w:name w:val="cat-OrganizationName grp-54 rplc-149"/>
    <w:basedOn w:val="DefaultParagraphFont"/>
  </w:style>
  <w:style w:type="character" w:customStyle="1" w:styleId="cat-Addressgrp-10rplc-150">
    <w:name w:val="cat-Address grp-10 rplc-150"/>
    <w:basedOn w:val="DefaultParagraphFont"/>
  </w:style>
  <w:style w:type="character" w:customStyle="1" w:styleId="cat-Addressgrp-11rplc-151">
    <w:name w:val="cat-Address grp-11 rplc-151"/>
    <w:basedOn w:val="DefaultParagraphFont"/>
  </w:style>
  <w:style w:type="character" w:customStyle="1" w:styleId="cat-PhoneNumbergrp-60rplc-152">
    <w:name w:val="cat-PhoneNumber grp-60 rplc-152"/>
    <w:basedOn w:val="DefaultParagraphFont"/>
  </w:style>
  <w:style w:type="character" w:customStyle="1" w:styleId="cat-Addressgrp-12rplc-153">
    <w:name w:val="cat-Address grp-12 rplc-153"/>
    <w:basedOn w:val="DefaultParagraphFont"/>
  </w:style>
  <w:style w:type="character" w:customStyle="1" w:styleId="cat-Addressgrp-13rplc-154">
    <w:name w:val="cat-Address grp-13 rplc-154"/>
    <w:basedOn w:val="DefaultParagraphFont"/>
  </w:style>
  <w:style w:type="character" w:customStyle="1" w:styleId="cat-Addressgrp-1rplc-155">
    <w:name w:val="cat-Address grp-1 rplc-155"/>
    <w:basedOn w:val="DefaultParagraphFont"/>
  </w:style>
  <w:style w:type="character" w:customStyle="1" w:styleId="cat-Addressgrp-3rplc-156">
    <w:name w:val="cat-Address grp-3 rplc-156"/>
    <w:basedOn w:val="DefaultParagraphFont"/>
  </w:style>
  <w:style w:type="character" w:customStyle="1" w:styleId="cat-FIOgrp-46rplc-157">
    <w:name w:val="cat-FIO grp-46 rplc-157"/>
    <w:basedOn w:val="DefaultParagraphFont"/>
  </w:style>
  <w:style w:type="character" w:customStyle="1" w:styleId="cat-FIOgrp-46rplc-158">
    <w:name w:val="cat-FIO grp-46 rplc-1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855CE04ADFB479FBD7F348927E32F5702B25A7A580F21724D0EE0B11DD3EC5BC2E04568975A3A980F5CC44F1R2A3I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0E287-D42A-4508-A65F-7671392BB5A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